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8E60" w14:textId="763B05DA" w:rsidR="00DF2B9B" w:rsidRDefault="00DE381A" w:rsidP="00DF2B9B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DE3BF7">
        <w:rPr>
          <w:rFonts w:cs="Times New Roman"/>
          <w:lang w:val="it-IT"/>
        </w:rPr>
        <w:t>5</w:t>
      </w:r>
      <w:r w:rsidR="00DF2B9B">
        <w:rPr>
          <w:rFonts w:cs="Times New Roman"/>
          <w:lang w:val="it-IT"/>
        </w:rPr>
        <w:t>4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37302FFC" w14:textId="77777777" w:rsidR="00DF2B9B" w:rsidRDefault="00DF2B9B" w:rsidP="00DF2B9B">
      <w:pPr>
        <w:ind w:left="-284" w:right="-575"/>
        <w:rPr>
          <w:rFonts w:cs="Times New Roman"/>
          <w:lang w:val="it-IT"/>
        </w:rPr>
      </w:pPr>
    </w:p>
    <w:p w14:paraId="45D081C2" w14:textId="55C9BBA3" w:rsidR="00DF2B9B" w:rsidRPr="00DF2B9B" w:rsidRDefault="00DF2B9B" w:rsidP="00DF2B9B">
      <w:pPr>
        <w:ind w:left="-284" w:right="-1"/>
        <w:rPr>
          <w:rFonts w:cs="Times New Roman"/>
          <w:lang w:val="it-IT"/>
        </w:rPr>
      </w:pPr>
      <w:proofErr w:type="spellStart"/>
      <w:r w:rsidRPr="00DF2B9B">
        <w:rPr>
          <w:rFonts w:cs="Times New Roman"/>
          <w:b/>
          <w:bCs/>
          <w:sz w:val="28"/>
          <w:szCs w:val="28"/>
          <w:lang w:val="it-IT"/>
        </w:rPr>
        <w:t>Agrinfluencer</w:t>
      </w:r>
      <w:proofErr w:type="spellEnd"/>
      <w:r w:rsidRPr="00DF2B9B">
        <w:rPr>
          <w:rFonts w:cs="Times New Roman"/>
          <w:b/>
          <w:bCs/>
          <w:sz w:val="28"/>
          <w:szCs w:val="28"/>
          <w:lang w:val="it-IT"/>
        </w:rPr>
        <w:t>, fenomeno interessante nel mondo dell’</w:t>
      </w:r>
      <w:proofErr w:type="spellStart"/>
      <w:r w:rsidRPr="00DF2B9B">
        <w:rPr>
          <w:rFonts w:cs="Times New Roman"/>
          <w:b/>
          <w:bCs/>
          <w:sz w:val="28"/>
          <w:szCs w:val="28"/>
          <w:lang w:val="it-IT"/>
        </w:rPr>
        <w:t>agromeccanica</w:t>
      </w:r>
      <w:proofErr w:type="spellEnd"/>
    </w:p>
    <w:p w14:paraId="6B0EC09F" w14:textId="77777777" w:rsidR="00DF2B9B" w:rsidRPr="00DF2B9B" w:rsidRDefault="00DF2B9B" w:rsidP="00DF2B9B">
      <w:pPr>
        <w:ind w:left="-284"/>
        <w:jc w:val="both"/>
        <w:rPr>
          <w:rFonts w:cs="Times New Roman"/>
          <w:i/>
          <w:iCs/>
          <w:sz w:val="28"/>
          <w:szCs w:val="28"/>
          <w:lang w:val="it-IT"/>
        </w:rPr>
      </w:pPr>
    </w:p>
    <w:p w14:paraId="3000891A" w14:textId="77777777" w:rsidR="00DF2B9B" w:rsidRPr="00DF2B9B" w:rsidRDefault="00DF2B9B" w:rsidP="00DF2B9B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  <w:r w:rsidRPr="00DF2B9B">
        <w:rPr>
          <w:rFonts w:cs="Times New Roman"/>
          <w:b/>
          <w:bCs/>
          <w:i/>
          <w:iCs/>
          <w:lang w:val="it-IT"/>
        </w:rPr>
        <w:t>Presentato a Eima International l’</w:t>
      </w:r>
      <w:proofErr w:type="spellStart"/>
      <w:r w:rsidRPr="00DF2B9B">
        <w:rPr>
          <w:rFonts w:cs="Times New Roman"/>
          <w:b/>
          <w:bCs/>
          <w:i/>
          <w:iCs/>
          <w:lang w:val="it-IT"/>
        </w:rPr>
        <w:t>Agrimachinery</w:t>
      </w:r>
      <w:proofErr w:type="spellEnd"/>
      <w:r w:rsidRPr="00DF2B9B">
        <w:rPr>
          <w:rFonts w:cs="Times New Roman"/>
          <w:b/>
          <w:bCs/>
          <w:i/>
          <w:iCs/>
          <w:lang w:val="it-IT"/>
        </w:rPr>
        <w:t xml:space="preserve"> </w:t>
      </w:r>
      <w:proofErr w:type="spellStart"/>
      <w:r w:rsidRPr="00DF2B9B">
        <w:rPr>
          <w:rFonts w:cs="Times New Roman"/>
          <w:b/>
          <w:bCs/>
          <w:i/>
          <w:iCs/>
          <w:lang w:val="it-IT"/>
        </w:rPr>
        <w:t>Creators</w:t>
      </w:r>
      <w:proofErr w:type="spellEnd"/>
      <w:r w:rsidRPr="00DF2B9B">
        <w:rPr>
          <w:rFonts w:cs="Times New Roman"/>
          <w:b/>
          <w:bCs/>
          <w:i/>
          <w:iCs/>
          <w:lang w:val="it-IT"/>
        </w:rPr>
        <w:t xml:space="preserve"> Report 2022, che fotografa un mondo in evoluzione. Nell’indagine emergono le differenti tipologie di influencer, e viene offerta una ricognizione sull’uso dei differenti social </w:t>
      </w:r>
      <w:proofErr w:type="spellStart"/>
      <w:r w:rsidRPr="00DF2B9B">
        <w:rPr>
          <w:rFonts w:cs="Times New Roman"/>
          <w:b/>
          <w:bCs/>
          <w:i/>
          <w:iCs/>
          <w:lang w:val="it-IT"/>
        </w:rPr>
        <w:t>netwok</w:t>
      </w:r>
      <w:proofErr w:type="spellEnd"/>
      <w:r w:rsidRPr="00DF2B9B">
        <w:rPr>
          <w:rFonts w:cs="Times New Roman"/>
          <w:b/>
          <w:bCs/>
          <w:i/>
          <w:iCs/>
          <w:lang w:val="it-IT"/>
        </w:rPr>
        <w:t xml:space="preserve">.  </w:t>
      </w:r>
    </w:p>
    <w:p w14:paraId="1F986F4F" w14:textId="77777777" w:rsidR="00DF2B9B" w:rsidRPr="00DF2B9B" w:rsidRDefault="00DF2B9B" w:rsidP="00DF2B9B">
      <w:pPr>
        <w:ind w:left="-284"/>
        <w:jc w:val="both"/>
        <w:rPr>
          <w:rFonts w:cs="Times New Roman"/>
          <w:b/>
          <w:bCs/>
          <w:lang w:val="it-IT"/>
        </w:rPr>
      </w:pPr>
    </w:p>
    <w:p w14:paraId="35F2DA67" w14:textId="77777777" w:rsidR="00DF2B9B" w:rsidRPr="00DF2B9B" w:rsidRDefault="00DF2B9B" w:rsidP="00DF2B9B">
      <w:pPr>
        <w:ind w:left="-284"/>
        <w:jc w:val="both"/>
        <w:rPr>
          <w:rFonts w:cs="Times New Roman"/>
          <w:lang w:val="it-IT"/>
        </w:rPr>
      </w:pPr>
      <w:r w:rsidRPr="00DF2B9B">
        <w:rPr>
          <w:rFonts w:cs="Times New Roman"/>
          <w:lang w:val="it-IT"/>
        </w:rPr>
        <w:t xml:space="preserve">«Se io fossi un’azienda di macchine agricole comincerei a prendere in considerazione un investimento, oltre che sui media tradizionali, anche sugli influencer e sui canali che li ospitano, </w:t>
      </w:r>
      <w:proofErr w:type="spellStart"/>
      <w:r w:rsidRPr="00DF2B9B">
        <w:rPr>
          <w:rFonts w:cs="Times New Roman"/>
          <w:lang w:val="it-IT"/>
        </w:rPr>
        <w:t>Tik</w:t>
      </w:r>
      <w:proofErr w:type="spellEnd"/>
      <w:r w:rsidRPr="00DF2B9B">
        <w:rPr>
          <w:rFonts w:cs="Times New Roman"/>
          <w:lang w:val="it-IT"/>
        </w:rPr>
        <w:t xml:space="preserve"> </w:t>
      </w:r>
      <w:proofErr w:type="spellStart"/>
      <w:r w:rsidRPr="00DF2B9B">
        <w:rPr>
          <w:rFonts w:cs="Times New Roman"/>
          <w:lang w:val="it-IT"/>
        </w:rPr>
        <w:t>Tok</w:t>
      </w:r>
      <w:proofErr w:type="spellEnd"/>
      <w:r w:rsidRPr="00DF2B9B">
        <w:rPr>
          <w:rFonts w:cs="Times New Roman"/>
          <w:lang w:val="it-IT"/>
        </w:rPr>
        <w:t xml:space="preserve"> in primis». Con queste parole </w:t>
      </w:r>
      <w:r w:rsidRPr="00DF2B9B">
        <w:rPr>
          <w:rFonts w:cs="Times New Roman"/>
          <w:b/>
          <w:bCs/>
          <w:lang w:val="it-IT"/>
        </w:rPr>
        <w:t xml:space="preserve">Matteo Pogliani, </w:t>
      </w:r>
      <w:r w:rsidRPr="00DF2B9B">
        <w:rPr>
          <w:rFonts w:cs="Times New Roman"/>
          <w:lang w:val="it-IT"/>
        </w:rPr>
        <w:t>responsabile digitale Open-Box e fondatore dell’Osservatorio Nazionale di Influencer Marketing, ha chiuso l’incontro a Eima International dedicato a “</w:t>
      </w:r>
      <w:proofErr w:type="spellStart"/>
      <w:r w:rsidRPr="00DF2B9B">
        <w:rPr>
          <w:rFonts w:cs="Times New Roman"/>
          <w:lang w:val="it-IT"/>
        </w:rPr>
        <w:t>Agrinfluencer</w:t>
      </w:r>
      <w:proofErr w:type="spellEnd"/>
      <w:r w:rsidRPr="00DF2B9B">
        <w:rPr>
          <w:rFonts w:cs="Times New Roman"/>
          <w:lang w:val="it-IT"/>
        </w:rPr>
        <w:t xml:space="preserve"> e comunicazione </w:t>
      </w:r>
      <w:proofErr w:type="spellStart"/>
      <w:r w:rsidRPr="00DF2B9B">
        <w:rPr>
          <w:rFonts w:cs="Times New Roman"/>
          <w:lang w:val="it-IT"/>
        </w:rPr>
        <w:t>agromeccanica</w:t>
      </w:r>
      <w:proofErr w:type="spellEnd"/>
      <w:r w:rsidRPr="00DF2B9B">
        <w:rPr>
          <w:rFonts w:cs="Times New Roman"/>
          <w:lang w:val="it-IT"/>
        </w:rPr>
        <w:t>: quadro europeo, aspettative e prospettive”, nel quale sono stati presentati i risultati dell’</w:t>
      </w:r>
      <w:proofErr w:type="spellStart"/>
      <w:r w:rsidRPr="00DF2B9B">
        <w:rPr>
          <w:rFonts w:cs="Times New Roman"/>
          <w:lang w:val="it-IT"/>
        </w:rPr>
        <w:t>Agrimachinery</w:t>
      </w:r>
      <w:proofErr w:type="spellEnd"/>
      <w:r w:rsidRPr="00DF2B9B">
        <w:rPr>
          <w:rFonts w:cs="Times New Roman"/>
          <w:lang w:val="it-IT"/>
        </w:rPr>
        <w:t xml:space="preserve"> </w:t>
      </w:r>
      <w:proofErr w:type="spellStart"/>
      <w:r w:rsidRPr="00DF2B9B">
        <w:rPr>
          <w:rFonts w:cs="Times New Roman"/>
          <w:lang w:val="it-IT"/>
        </w:rPr>
        <w:t>Creators</w:t>
      </w:r>
      <w:proofErr w:type="spellEnd"/>
      <w:r w:rsidRPr="00DF2B9B">
        <w:rPr>
          <w:rFonts w:cs="Times New Roman"/>
          <w:lang w:val="it-IT"/>
        </w:rPr>
        <w:t xml:space="preserve"> Report 2022 e che ha visto la presenza dei maggiori </w:t>
      </w:r>
      <w:proofErr w:type="spellStart"/>
      <w:r w:rsidRPr="00DF2B9B">
        <w:rPr>
          <w:rFonts w:cs="Times New Roman"/>
          <w:lang w:val="it-IT"/>
        </w:rPr>
        <w:t>agrinfluencer</w:t>
      </w:r>
      <w:proofErr w:type="spellEnd"/>
      <w:r w:rsidRPr="00DF2B9B">
        <w:rPr>
          <w:rFonts w:cs="Times New Roman"/>
          <w:lang w:val="it-IT"/>
        </w:rPr>
        <w:t xml:space="preserve"> nazionali ed europei.</w:t>
      </w:r>
    </w:p>
    <w:p w14:paraId="40B17DCE" w14:textId="77777777" w:rsidR="00DF2B9B" w:rsidRPr="00DF2B9B" w:rsidRDefault="00DF2B9B" w:rsidP="00DF2B9B">
      <w:pPr>
        <w:ind w:left="-284"/>
        <w:jc w:val="both"/>
        <w:rPr>
          <w:rFonts w:cs="Times New Roman"/>
          <w:lang w:val="it-IT"/>
        </w:rPr>
      </w:pPr>
      <w:r w:rsidRPr="00DF2B9B">
        <w:rPr>
          <w:rFonts w:cs="Times New Roman"/>
          <w:lang w:val="it-IT"/>
        </w:rPr>
        <w:t xml:space="preserve">Un’indagine che fotografa un comparto della comunicazione tematica in notevole espansione e ormai in grado di intercettare l’interesse dei principali brand della meccanizzazione agricola. Il rapporto evidenzia quattro tipologie di Creator: gli agricoltori/allevatori, caratterizzati da spontaneità e alta credibilità poiché “in grado di raccontare ciò che fanno”; gli esperti, personaggi storicamente nel settore caratterizzati da alte competenze tecniche, non agricoltori; i fotografi/videomaker, che spingono sui contenuti visual e sull’estetica del messaggio; gli appassionati, guidati dall’emozione, dalla passione, spesso </w:t>
      </w:r>
      <w:proofErr w:type="spellStart"/>
      <w:r w:rsidRPr="00DF2B9B">
        <w:rPr>
          <w:rFonts w:cs="Times New Roman"/>
          <w:lang w:val="it-IT"/>
        </w:rPr>
        <w:t>ripostatori</w:t>
      </w:r>
      <w:proofErr w:type="spellEnd"/>
      <w:r w:rsidRPr="00DF2B9B">
        <w:rPr>
          <w:rFonts w:cs="Times New Roman"/>
          <w:lang w:val="it-IT"/>
        </w:rPr>
        <w:t xml:space="preserve"> di contenuti di altri.</w:t>
      </w:r>
    </w:p>
    <w:p w14:paraId="74342040" w14:textId="1E507448" w:rsidR="00DF2B9B" w:rsidRPr="00DF2B9B" w:rsidRDefault="00DF2B9B" w:rsidP="00DF2B9B">
      <w:pPr>
        <w:ind w:left="-284"/>
        <w:jc w:val="both"/>
        <w:rPr>
          <w:rFonts w:cs="Times New Roman"/>
          <w:lang w:val="it-IT"/>
        </w:rPr>
      </w:pPr>
      <w:r w:rsidRPr="00DF2B9B">
        <w:rPr>
          <w:rFonts w:cs="Times New Roman"/>
          <w:lang w:val="it-IT"/>
        </w:rPr>
        <w:t xml:space="preserve">«Il fenomeno degli </w:t>
      </w:r>
      <w:proofErr w:type="spellStart"/>
      <w:r w:rsidRPr="00DF2B9B">
        <w:rPr>
          <w:rFonts w:cs="Times New Roman"/>
          <w:lang w:val="it-IT"/>
        </w:rPr>
        <w:t>agroinfluencer</w:t>
      </w:r>
      <w:proofErr w:type="spellEnd"/>
      <w:r w:rsidRPr="00DF2B9B">
        <w:rPr>
          <w:rFonts w:cs="Times New Roman"/>
          <w:lang w:val="it-IT"/>
        </w:rPr>
        <w:t xml:space="preserve"> – continua Pogliani – è ormai sviluppato in tutta Europa, ma si possono identificare alcuni Paesi chiave. Prima di tutto la Germania, dove è concentrato oltre il 40% dei creator, il Regno Unito (14,4%), e quindi Olanda e Italia (7,2%).</w:t>
      </w:r>
      <w:r>
        <w:rPr>
          <w:rFonts w:cs="Times New Roman"/>
          <w:lang w:val="it-IT"/>
        </w:rPr>
        <w:t xml:space="preserve"> </w:t>
      </w:r>
      <w:r w:rsidRPr="00DF2B9B">
        <w:rPr>
          <w:rFonts w:cs="Times New Roman"/>
          <w:lang w:val="it-IT"/>
        </w:rPr>
        <w:t>Il 66% dei creator è attivo su almeno due canali e il 46,9% addirittura su tre. Una caratteristica davvero rilevante».</w:t>
      </w:r>
    </w:p>
    <w:p w14:paraId="0EC61DFB" w14:textId="77777777" w:rsidR="00DF2B9B" w:rsidRPr="00DF2B9B" w:rsidRDefault="00DF2B9B" w:rsidP="00DF2B9B">
      <w:pPr>
        <w:ind w:left="-284"/>
        <w:jc w:val="both"/>
        <w:rPr>
          <w:rFonts w:cs="Times New Roman"/>
          <w:lang w:val="it-IT"/>
        </w:rPr>
      </w:pPr>
      <w:r w:rsidRPr="00DF2B9B">
        <w:rPr>
          <w:rFonts w:cs="Times New Roman"/>
          <w:lang w:val="it-IT"/>
        </w:rPr>
        <w:t xml:space="preserve">I canali presi in considerazione sono Instagram, </w:t>
      </w:r>
      <w:proofErr w:type="spellStart"/>
      <w:r w:rsidRPr="00DF2B9B">
        <w:rPr>
          <w:rFonts w:cs="Times New Roman"/>
          <w:lang w:val="it-IT"/>
        </w:rPr>
        <w:t>Tik</w:t>
      </w:r>
      <w:proofErr w:type="spellEnd"/>
      <w:r w:rsidRPr="00DF2B9B">
        <w:rPr>
          <w:rFonts w:cs="Times New Roman"/>
          <w:lang w:val="it-IT"/>
        </w:rPr>
        <w:t xml:space="preserve"> </w:t>
      </w:r>
      <w:proofErr w:type="spellStart"/>
      <w:r w:rsidRPr="00DF2B9B">
        <w:rPr>
          <w:rFonts w:cs="Times New Roman"/>
          <w:lang w:val="it-IT"/>
        </w:rPr>
        <w:t>Tok</w:t>
      </w:r>
      <w:proofErr w:type="spellEnd"/>
      <w:r w:rsidRPr="00DF2B9B">
        <w:rPr>
          <w:rFonts w:cs="Times New Roman"/>
          <w:lang w:val="it-IT"/>
        </w:rPr>
        <w:t xml:space="preserve">, </w:t>
      </w:r>
      <w:proofErr w:type="spellStart"/>
      <w:r w:rsidRPr="00DF2B9B">
        <w:rPr>
          <w:rFonts w:cs="Times New Roman"/>
          <w:lang w:val="it-IT"/>
        </w:rPr>
        <w:t>Youtube</w:t>
      </w:r>
      <w:proofErr w:type="spellEnd"/>
      <w:r w:rsidRPr="00DF2B9B">
        <w:rPr>
          <w:rFonts w:cs="Times New Roman"/>
          <w:lang w:val="it-IT"/>
        </w:rPr>
        <w:t xml:space="preserve">, Facebook. Ognuno con caratteristiche peculiari. «Instagram - evidenzia Pogliani - è il canale di riferimento per creator e influencer. Su di esso si concentra quasi l’80% della presenza totale. La diffusione europea è di 4,8 milioni di follower per il settore, e i follower medi per creator sono 52 mila. </w:t>
      </w:r>
      <w:proofErr w:type="spellStart"/>
      <w:r w:rsidRPr="00DF2B9B">
        <w:rPr>
          <w:rFonts w:cs="Times New Roman"/>
          <w:lang w:val="it-IT"/>
        </w:rPr>
        <w:t>Tik</w:t>
      </w:r>
      <w:proofErr w:type="spellEnd"/>
      <w:r w:rsidRPr="00DF2B9B">
        <w:rPr>
          <w:rFonts w:cs="Times New Roman"/>
          <w:lang w:val="it-IT"/>
        </w:rPr>
        <w:t xml:space="preserve"> </w:t>
      </w:r>
      <w:proofErr w:type="spellStart"/>
      <w:r w:rsidRPr="00DF2B9B">
        <w:rPr>
          <w:rFonts w:cs="Times New Roman"/>
          <w:lang w:val="it-IT"/>
        </w:rPr>
        <w:t>Tok</w:t>
      </w:r>
      <w:proofErr w:type="spellEnd"/>
      <w:r w:rsidRPr="00DF2B9B">
        <w:rPr>
          <w:rFonts w:cs="Times New Roman"/>
          <w:lang w:val="it-IT"/>
        </w:rPr>
        <w:t xml:space="preserve"> è la vera grande sorpresa, con le performance di crescita più rilevanti. Conta 4,1 milioni di follower complessivi, e ormai non sono infrequenti contenuti </w:t>
      </w:r>
      <w:proofErr w:type="spellStart"/>
      <w:r w:rsidRPr="00DF2B9B">
        <w:rPr>
          <w:rFonts w:cs="Times New Roman"/>
          <w:lang w:val="it-IT"/>
        </w:rPr>
        <w:t>agromeccanici</w:t>
      </w:r>
      <w:proofErr w:type="spellEnd"/>
      <w:r w:rsidRPr="00DF2B9B">
        <w:rPr>
          <w:rFonts w:cs="Times New Roman"/>
          <w:lang w:val="it-IT"/>
        </w:rPr>
        <w:t xml:space="preserve"> che raggiungono le </w:t>
      </w:r>
      <w:proofErr w:type="spellStart"/>
      <w:r w:rsidRPr="00DF2B9B">
        <w:rPr>
          <w:rFonts w:cs="Times New Roman"/>
          <w:lang w:val="it-IT"/>
        </w:rPr>
        <w:t>250mila</w:t>
      </w:r>
      <w:proofErr w:type="spellEnd"/>
      <w:r w:rsidRPr="00DF2B9B">
        <w:rPr>
          <w:rFonts w:cs="Times New Roman"/>
          <w:lang w:val="it-IT"/>
        </w:rPr>
        <w:t xml:space="preserve"> visualizzazioni. </w:t>
      </w:r>
      <w:proofErr w:type="spellStart"/>
      <w:r w:rsidRPr="00DF2B9B">
        <w:rPr>
          <w:rFonts w:cs="Times New Roman"/>
          <w:lang w:val="it-IT"/>
        </w:rPr>
        <w:t>Youtube</w:t>
      </w:r>
      <w:proofErr w:type="spellEnd"/>
      <w:r w:rsidRPr="00DF2B9B">
        <w:rPr>
          <w:rFonts w:cs="Times New Roman"/>
          <w:lang w:val="it-IT"/>
        </w:rPr>
        <w:t xml:space="preserve"> è più complesso per un nuovo creator, e funziona più come un motore di ricerca che come un vero social. Ha però il vantaggio di permettere una vita media più lunga dei contenuti pubblicati, con 5 milioni di </w:t>
      </w:r>
      <w:proofErr w:type="spellStart"/>
      <w:r w:rsidRPr="00DF2B9B">
        <w:rPr>
          <w:rFonts w:cs="Times New Roman"/>
          <w:lang w:val="it-IT"/>
        </w:rPr>
        <w:t>subscriver</w:t>
      </w:r>
      <w:proofErr w:type="spellEnd"/>
      <w:r w:rsidRPr="00DF2B9B">
        <w:rPr>
          <w:rFonts w:cs="Times New Roman"/>
          <w:lang w:val="it-IT"/>
        </w:rPr>
        <w:t xml:space="preserve"> e un valore di 58.500 sull’interazione media. Facebook non è un canale obsoleto, come qualcuno sostiene, ma di certo non risulta molto frequentato dai creator dell’</w:t>
      </w:r>
      <w:proofErr w:type="spellStart"/>
      <w:r w:rsidRPr="00DF2B9B">
        <w:rPr>
          <w:rFonts w:cs="Times New Roman"/>
          <w:lang w:val="it-IT"/>
        </w:rPr>
        <w:t>agromeccanizzazione</w:t>
      </w:r>
      <w:proofErr w:type="spellEnd"/>
      <w:r w:rsidRPr="00DF2B9B">
        <w:rPr>
          <w:rFonts w:cs="Times New Roman"/>
          <w:lang w:val="it-IT"/>
        </w:rPr>
        <w:t>. Chi ha la posizione la mantiene, difficilmente ne viene creata una nuova».</w:t>
      </w:r>
    </w:p>
    <w:p w14:paraId="6178DADB" w14:textId="77777777" w:rsidR="00DF2B9B" w:rsidRPr="00DF2B9B" w:rsidRDefault="00DF2B9B" w:rsidP="00DF2B9B">
      <w:pPr>
        <w:ind w:left="-284"/>
        <w:jc w:val="both"/>
        <w:rPr>
          <w:rFonts w:cs="Times New Roman"/>
          <w:lang w:val="it-IT"/>
        </w:rPr>
      </w:pPr>
      <w:r w:rsidRPr="00DF2B9B">
        <w:rPr>
          <w:rFonts w:cs="Times New Roman"/>
          <w:lang w:val="it-IT"/>
        </w:rPr>
        <w:t xml:space="preserve">La comunicazione nel settore ha dunque negli </w:t>
      </w:r>
      <w:proofErr w:type="spellStart"/>
      <w:r w:rsidRPr="00DF2B9B">
        <w:rPr>
          <w:rFonts w:cs="Times New Roman"/>
          <w:lang w:val="it-IT"/>
        </w:rPr>
        <w:t>agroinfluencer</w:t>
      </w:r>
      <w:proofErr w:type="spellEnd"/>
      <w:r w:rsidRPr="00DF2B9B">
        <w:rPr>
          <w:rFonts w:cs="Times New Roman"/>
          <w:lang w:val="it-IT"/>
        </w:rPr>
        <w:t xml:space="preserve"> un nuovo soggetto di rilievo. Content creator di varie origini - agricoltori, rivenditori, contoterzisti, foto e videomaker, hobbisti - che con la loro passione la loro competenza danno vita a delle agorà virtuali che partendo dalle proprie esperienze in forma di </w:t>
      </w:r>
      <w:proofErr w:type="spellStart"/>
      <w:r w:rsidRPr="00DF2B9B">
        <w:rPr>
          <w:rFonts w:cs="Times New Roman"/>
          <w:lang w:val="it-IT"/>
        </w:rPr>
        <w:t>infotaiment</w:t>
      </w:r>
      <w:proofErr w:type="spellEnd"/>
      <w:r w:rsidRPr="00DF2B9B">
        <w:rPr>
          <w:rFonts w:cs="Times New Roman"/>
          <w:lang w:val="it-IT"/>
        </w:rPr>
        <w:t xml:space="preserve"> sono in grado di divulgare e condividere contenuti informativi di settore.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65C14684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B9365F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2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0D9F" w14:textId="77777777" w:rsidR="00524EA4" w:rsidRDefault="00524EA4">
      <w:r>
        <w:separator/>
      </w:r>
    </w:p>
  </w:endnote>
  <w:endnote w:type="continuationSeparator" w:id="0">
    <w:p w14:paraId="786966A0" w14:textId="77777777" w:rsidR="00524EA4" w:rsidRDefault="0052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F904" w14:textId="77777777" w:rsidR="00524EA4" w:rsidRDefault="00524EA4">
      <w:r>
        <w:separator/>
      </w:r>
    </w:p>
  </w:footnote>
  <w:footnote w:type="continuationSeparator" w:id="0">
    <w:p w14:paraId="0327B52F" w14:textId="77777777" w:rsidR="00524EA4" w:rsidRDefault="0052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24EA4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3BF7"/>
    <w:rsid w:val="00DE4119"/>
    <w:rsid w:val="00DF254C"/>
    <w:rsid w:val="00DF2B9B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2022-11-12T15:54:00Z</dcterms:created>
  <dcterms:modified xsi:type="dcterms:W3CDTF">2022-11-12T15:54:00Z</dcterms:modified>
</cp:coreProperties>
</file>